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974" w:rsidRPr="00275CC5" w:rsidRDefault="00A6409E" w:rsidP="00275CC5">
      <w:pPr>
        <w:pStyle w:val="Sansinterligne"/>
        <w:rPr>
          <w:b/>
          <w:sz w:val="22"/>
        </w:rPr>
      </w:pPr>
      <w:r w:rsidRPr="00275CC5">
        <w:rPr>
          <w:b/>
          <w:sz w:val="22"/>
          <w:u w:val="single"/>
        </w:rPr>
        <w:t>Objet</w:t>
      </w:r>
      <w:r w:rsidRPr="00275CC5">
        <w:rPr>
          <w:b/>
          <w:sz w:val="22"/>
        </w:rPr>
        <w:t xml:space="preserve"> : </w:t>
      </w:r>
      <w:r w:rsidR="009430A5">
        <w:rPr>
          <w:b/>
          <w:sz w:val="22"/>
        </w:rPr>
        <w:t xml:space="preserve">Loi PACTE - </w:t>
      </w:r>
      <w:bookmarkStart w:id="0" w:name="_GoBack"/>
      <w:bookmarkEnd w:id="0"/>
      <w:r w:rsidR="0011422F" w:rsidRPr="0011422F">
        <w:rPr>
          <w:b/>
          <w:sz w:val="22"/>
          <w:szCs w:val="22"/>
        </w:rPr>
        <w:t>Non à u</w:t>
      </w:r>
      <w:r w:rsidR="00095974" w:rsidRPr="0011422F">
        <w:rPr>
          <w:b/>
          <w:sz w:val="22"/>
          <w:szCs w:val="22"/>
        </w:rPr>
        <w:t xml:space="preserve">ne </w:t>
      </w:r>
      <w:proofErr w:type="spellStart"/>
      <w:r w:rsidR="00095974" w:rsidRPr="0011422F">
        <w:rPr>
          <w:b/>
          <w:sz w:val="22"/>
          <w:szCs w:val="22"/>
        </w:rPr>
        <w:t>surtransposition</w:t>
      </w:r>
      <w:proofErr w:type="spellEnd"/>
      <w:r w:rsidR="00095974" w:rsidRPr="0011422F">
        <w:rPr>
          <w:b/>
          <w:sz w:val="22"/>
          <w:szCs w:val="22"/>
        </w:rPr>
        <w:t xml:space="preserve"> </w:t>
      </w:r>
      <w:r w:rsidR="0011422F" w:rsidRPr="0011422F">
        <w:rPr>
          <w:b/>
          <w:sz w:val="22"/>
          <w:szCs w:val="22"/>
        </w:rPr>
        <w:t>sur la responsabilité</w:t>
      </w:r>
      <w:r w:rsidR="00095974" w:rsidRPr="0011422F">
        <w:rPr>
          <w:b/>
          <w:sz w:val="22"/>
          <w:szCs w:val="22"/>
        </w:rPr>
        <w:t xml:space="preserve"> des entreprises </w:t>
      </w:r>
      <w:r w:rsidR="0011422F" w:rsidRPr="0011422F">
        <w:rPr>
          <w:b/>
          <w:sz w:val="22"/>
          <w:szCs w:val="22"/>
        </w:rPr>
        <w:t>de voyages (art. 71)</w:t>
      </w:r>
    </w:p>
    <w:p w:rsidR="00E75C91" w:rsidRPr="00275CC5" w:rsidRDefault="00E75C91" w:rsidP="00275CC5">
      <w:pPr>
        <w:pStyle w:val="Sansinterligne"/>
        <w:rPr>
          <w:sz w:val="22"/>
        </w:rPr>
      </w:pPr>
    </w:p>
    <w:p w:rsidR="00C22A2F" w:rsidRPr="00275CC5" w:rsidRDefault="00C22A2F" w:rsidP="00275CC5">
      <w:pPr>
        <w:pStyle w:val="Sansinterligne"/>
        <w:rPr>
          <w:i/>
          <w:sz w:val="22"/>
        </w:rPr>
      </w:pPr>
      <w:r w:rsidRPr="00275CC5">
        <w:rPr>
          <w:i/>
          <w:sz w:val="22"/>
        </w:rPr>
        <w:t xml:space="preserve">Madame la Députée /Monsieur le Député </w:t>
      </w:r>
      <w:r w:rsidR="00A6409E" w:rsidRPr="00275CC5">
        <w:rPr>
          <w:i/>
          <w:sz w:val="22"/>
        </w:rPr>
        <w:t>[</w:t>
      </w:r>
      <w:r w:rsidRPr="00275CC5">
        <w:rPr>
          <w:i/>
          <w:sz w:val="22"/>
        </w:rPr>
        <w:t>à adapter</w:t>
      </w:r>
      <w:r w:rsidR="00A6409E" w:rsidRPr="00275CC5">
        <w:rPr>
          <w:i/>
          <w:sz w:val="22"/>
        </w:rPr>
        <w:t>]</w:t>
      </w:r>
      <w:r w:rsidRPr="00275CC5">
        <w:rPr>
          <w:i/>
          <w:sz w:val="22"/>
        </w:rPr>
        <w:t>,</w:t>
      </w:r>
    </w:p>
    <w:p w:rsidR="00275CC5" w:rsidRPr="00275CC5" w:rsidRDefault="00275CC5" w:rsidP="00275CC5">
      <w:pPr>
        <w:pStyle w:val="Sansinterligne"/>
        <w:rPr>
          <w:sz w:val="22"/>
        </w:rPr>
      </w:pPr>
    </w:p>
    <w:p w:rsidR="00C22A2F" w:rsidRDefault="00C22A2F" w:rsidP="00842A47">
      <w:pPr>
        <w:pStyle w:val="Sansinterligne"/>
        <w:jc w:val="both"/>
        <w:rPr>
          <w:sz w:val="22"/>
          <w:szCs w:val="22"/>
        </w:rPr>
      </w:pPr>
      <w:r w:rsidRPr="00275CC5">
        <w:rPr>
          <w:b/>
          <w:sz w:val="22"/>
        </w:rPr>
        <w:t>Dans la perspective de la nouvelle lecture du projet de loi PACTE par l’Assemblée nationale, nous attirons votre attention sur le XXII bis de l’article 71 introduit par le Sénat, visant à supprimer la responsabilité « de plein droit »</w:t>
      </w:r>
      <w:r w:rsidR="00A6409E" w:rsidRPr="00275CC5">
        <w:rPr>
          <w:b/>
          <w:sz w:val="22"/>
        </w:rPr>
        <w:t xml:space="preserve"> </w:t>
      </w:r>
      <w:r w:rsidRPr="00275CC5">
        <w:rPr>
          <w:b/>
          <w:sz w:val="22"/>
        </w:rPr>
        <w:t>pesant sur les agents de voyages et tour-opérateurs</w:t>
      </w:r>
      <w:r w:rsidR="00A6409E" w:rsidRPr="00275CC5">
        <w:rPr>
          <w:b/>
          <w:sz w:val="22"/>
        </w:rPr>
        <w:t xml:space="preserve">. </w:t>
      </w:r>
      <w:r w:rsidR="00DB682F">
        <w:rPr>
          <w:b/>
          <w:sz w:val="22"/>
        </w:rPr>
        <w:t xml:space="preserve">Afin d’accroître </w:t>
      </w:r>
      <w:r w:rsidR="00A6409E" w:rsidRPr="00275CC5">
        <w:rPr>
          <w:b/>
          <w:sz w:val="22"/>
        </w:rPr>
        <w:t xml:space="preserve">la compétitivité de l’industrie française du voyage et </w:t>
      </w:r>
      <w:r w:rsidR="00DB682F">
        <w:rPr>
          <w:b/>
          <w:sz w:val="22"/>
        </w:rPr>
        <w:t>mieux protéger l</w:t>
      </w:r>
      <w:r w:rsidR="00A6409E" w:rsidRPr="00275CC5">
        <w:rPr>
          <w:b/>
          <w:sz w:val="22"/>
        </w:rPr>
        <w:t xml:space="preserve">es consommateurs, il est indispensable que cette disposition </w:t>
      </w:r>
      <w:r w:rsidR="00275CC5" w:rsidRPr="00275CC5">
        <w:rPr>
          <w:b/>
          <w:sz w:val="22"/>
        </w:rPr>
        <w:t>puisse être</w:t>
      </w:r>
      <w:r w:rsidR="00A6409E" w:rsidRPr="00275CC5">
        <w:rPr>
          <w:b/>
          <w:sz w:val="22"/>
        </w:rPr>
        <w:t xml:space="preserve"> adoptée en termes identiques par votre Assemblée. </w:t>
      </w:r>
      <w:r w:rsidR="00900FF5" w:rsidRPr="00900FF5">
        <w:rPr>
          <w:b/>
          <w:sz w:val="22"/>
          <w:szCs w:val="22"/>
        </w:rPr>
        <w:t>Celle-ci</w:t>
      </w:r>
      <w:r w:rsidR="00DB682F" w:rsidRPr="00900FF5">
        <w:rPr>
          <w:b/>
          <w:sz w:val="22"/>
          <w:szCs w:val="22"/>
        </w:rPr>
        <w:t xml:space="preserve"> résulte d’amendements cosignés par 150 sénateurs de tous bords.</w:t>
      </w:r>
    </w:p>
    <w:p w:rsidR="00842A47" w:rsidRDefault="00842A47" w:rsidP="00275CC5">
      <w:pPr>
        <w:pStyle w:val="Sansinterligne"/>
        <w:rPr>
          <w:sz w:val="22"/>
          <w:szCs w:val="22"/>
        </w:rPr>
      </w:pPr>
    </w:p>
    <w:p w:rsidR="00842A47" w:rsidRPr="00C22A2F" w:rsidRDefault="00842A47" w:rsidP="00842A47">
      <w:pPr>
        <w:pStyle w:val="Sansinterligne"/>
        <w:jc w:val="both"/>
        <w:rPr>
          <w:sz w:val="22"/>
          <w:szCs w:val="22"/>
        </w:rPr>
      </w:pPr>
      <w:r>
        <w:rPr>
          <w:sz w:val="22"/>
          <w:szCs w:val="22"/>
        </w:rPr>
        <w:t xml:space="preserve">Notre démarche est soutenue </w:t>
      </w:r>
      <w:r w:rsidRPr="00C22A2F">
        <w:rPr>
          <w:sz w:val="22"/>
          <w:szCs w:val="22"/>
        </w:rPr>
        <w:t xml:space="preserve">par les trois organisations représentatives des professionnels du voyage : </w:t>
      </w:r>
      <w:hyperlink r:id="rId6" w:history="1">
        <w:r w:rsidRPr="00C22A2F">
          <w:rPr>
            <w:rStyle w:val="Lienhypertexte"/>
            <w:sz w:val="22"/>
            <w:szCs w:val="22"/>
          </w:rPr>
          <w:t>les Entreprises du Voyage</w:t>
        </w:r>
      </w:hyperlink>
      <w:r w:rsidR="00F652AF">
        <w:rPr>
          <w:rStyle w:val="Lienhypertexte"/>
          <w:sz w:val="22"/>
          <w:szCs w:val="22"/>
        </w:rPr>
        <w:t xml:space="preserve"> </w:t>
      </w:r>
      <w:r w:rsidR="00F652AF" w:rsidRPr="00F652AF">
        <w:rPr>
          <w:rStyle w:val="Lienhypertexte"/>
          <w:color w:val="auto"/>
          <w:sz w:val="22"/>
          <w:szCs w:val="22"/>
        </w:rPr>
        <w:t>(</w:t>
      </w:r>
      <w:proofErr w:type="spellStart"/>
      <w:r w:rsidR="00F652AF" w:rsidRPr="00F652AF">
        <w:rPr>
          <w:rStyle w:val="Lienhypertexte"/>
          <w:color w:val="auto"/>
          <w:sz w:val="22"/>
          <w:szCs w:val="22"/>
        </w:rPr>
        <w:t>EdV</w:t>
      </w:r>
      <w:proofErr w:type="spellEnd"/>
      <w:r w:rsidR="00F652AF" w:rsidRPr="00F652AF">
        <w:rPr>
          <w:rStyle w:val="Lienhypertexte"/>
          <w:color w:val="auto"/>
          <w:sz w:val="22"/>
          <w:szCs w:val="22"/>
        </w:rPr>
        <w:t>)</w:t>
      </w:r>
      <w:r w:rsidRPr="00F652AF">
        <w:rPr>
          <w:sz w:val="22"/>
          <w:szCs w:val="22"/>
        </w:rPr>
        <w:t xml:space="preserve">, </w:t>
      </w:r>
      <w:r w:rsidRPr="00C22A2F">
        <w:rPr>
          <w:sz w:val="22"/>
          <w:szCs w:val="22"/>
        </w:rPr>
        <w:t xml:space="preserve">le </w:t>
      </w:r>
      <w:hyperlink r:id="rId7" w:history="1">
        <w:r w:rsidRPr="00C22A2F">
          <w:rPr>
            <w:rStyle w:val="Lienhypertexte"/>
            <w:sz w:val="22"/>
            <w:szCs w:val="22"/>
          </w:rPr>
          <w:t>Syndicat des Entreprises du Tour-Operating</w:t>
        </w:r>
      </w:hyperlink>
      <w:r w:rsidRPr="00C22A2F">
        <w:rPr>
          <w:sz w:val="22"/>
          <w:szCs w:val="22"/>
        </w:rPr>
        <w:t xml:space="preserve"> (SETO) et l’</w:t>
      </w:r>
      <w:hyperlink r:id="rId8" w:history="1">
        <w:r w:rsidRPr="00C22A2F">
          <w:rPr>
            <w:rStyle w:val="Lienhypertexte"/>
            <w:sz w:val="22"/>
            <w:szCs w:val="22"/>
          </w:rPr>
          <w:t>Association Professionnelle de Solidarité du Tourisme</w:t>
        </w:r>
      </w:hyperlink>
      <w:r w:rsidRPr="00C22A2F">
        <w:rPr>
          <w:sz w:val="22"/>
          <w:szCs w:val="22"/>
        </w:rPr>
        <w:t xml:space="preserve"> (APST).</w:t>
      </w:r>
    </w:p>
    <w:p w:rsidR="00275CC5" w:rsidRPr="00275CC5" w:rsidRDefault="00275CC5" w:rsidP="00275CC5">
      <w:pPr>
        <w:pStyle w:val="Sansinterligne"/>
        <w:rPr>
          <w:b/>
          <w:sz w:val="22"/>
        </w:rPr>
      </w:pPr>
    </w:p>
    <w:p w:rsidR="00976326" w:rsidRPr="00AB7C9B" w:rsidRDefault="00AB7C9B" w:rsidP="00C22A2F">
      <w:pPr>
        <w:pStyle w:val="Sansinterligne"/>
        <w:jc w:val="both"/>
        <w:rPr>
          <w:sz w:val="22"/>
          <w:szCs w:val="22"/>
        </w:rPr>
      </w:pPr>
      <w:r w:rsidRPr="00AB7C9B">
        <w:rPr>
          <w:sz w:val="22"/>
          <w:szCs w:val="22"/>
        </w:rPr>
        <w:t>Le gouvernement français, au mépris de ses engagements, procède à une « surtransposition » de la Directive Européenne Voyages à Forfait (DEVF). Cette directive européenne prévoit, de la part de l’organisateur ou du vendeur d’un voyage à forfait, un niveau de responsabilité « pour non-conformité avec le contrat ». La loi PACTE relève le niveau de cette responsabilité en la transformant en « responsabilité de plein droit ». Seule la France est soumise à ce niveau élevé de responsabilité.</w:t>
      </w:r>
    </w:p>
    <w:p w:rsidR="00AB7C9B" w:rsidRPr="00AB7C9B" w:rsidRDefault="00AB7C9B" w:rsidP="00C22A2F">
      <w:pPr>
        <w:pStyle w:val="Sansinterligne"/>
        <w:jc w:val="both"/>
        <w:rPr>
          <w:sz w:val="22"/>
          <w:szCs w:val="22"/>
        </w:rPr>
      </w:pPr>
    </w:p>
    <w:p w:rsidR="00C22A2F" w:rsidRDefault="00F652AF" w:rsidP="00C22A2F">
      <w:pPr>
        <w:pStyle w:val="Sansinterligne"/>
        <w:jc w:val="both"/>
        <w:rPr>
          <w:sz w:val="22"/>
          <w:szCs w:val="22"/>
        </w:rPr>
      </w:pPr>
      <w:r>
        <w:rPr>
          <w:sz w:val="22"/>
          <w:szCs w:val="22"/>
        </w:rPr>
        <w:t>L</w:t>
      </w:r>
      <w:r w:rsidR="00976326">
        <w:rPr>
          <w:sz w:val="22"/>
          <w:szCs w:val="22"/>
        </w:rPr>
        <w:t xml:space="preserve">e ministre de l’économie et des finances </w:t>
      </w:r>
      <w:r>
        <w:rPr>
          <w:sz w:val="22"/>
          <w:szCs w:val="22"/>
        </w:rPr>
        <w:t xml:space="preserve">est dans l’erreur </w:t>
      </w:r>
      <w:r w:rsidR="00976326">
        <w:rPr>
          <w:sz w:val="22"/>
          <w:szCs w:val="22"/>
        </w:rPr>
        <w:t>lorsqu’il prétend</w:t>
      </w:r>
      <w:r w:rsidR="00172250">
        <w:rPr>
          <w:sz w:val="22"/>
          <w:szCs w:val="22"/>
        </w:rPr>
        <w:t xml:space="preserve"> </w:t>
      </w:r>
      <w:r>
        <w:rPr>
          <w:sz w:val="22"/>
          <w:szCs w:val="22"/>
        </w:rPr>
        <w:t>que</w:t>
      </w:r>
      <w:r w:rsidR="00172250">
        <w:rPr>
          <w:sz w:val="22"/>
          <w:szCs w:val="22"/>
        </w:rPr>
        <w:t xml:space="preserve"> la </w:t>
      </w:r>
      <w:r>
        <w:rPr>
          <w:sz w:val="22"/>
          <w:szCs w:val="22"/>
        </w:rPr>
        <w:t>suppression des termes « de plein droit »</w:t>
      </w:r>
      <w:r w:rsidR="001C5206">
        <w:rPr>
          <w:sz w:val="22"/>
          <w:szCs w:val="22"/>
        </w:rPr>
        <w:t xml:space="preserve"> va renverser la charge de la preuve sur le touriste lorsque celui-ci se retrouvera dans une chambre d’hôtel avec vue sur parking alors qu’il a réservé une chambre vue mer. </w:t>
      </w:r>
      <w:r>
        <w:rPr>
          <w:sz w:val="22"/>
          <w:szCs w:val="22"/>
        </w:rPr>
        <w:t>« De plein droit » ou non, l</w:t>
      </w:r>
      <w:r w:rsidR="001C5206">
        <w:rPr>
          <w:sz w:val="22"/>
          <w:szCs w:val="22"/>
        </w:rPr>
        <w:t xml:space="preserve">’organisateur ou le détaillant sont </w:t>
      </w:r>
      <w:r>
        <w:rPr>
          <w:sz w:val="22"/>
          <w:szCs w:val="22"/>
        </w:rPr>
        <w:t>r</w:t>
      </w:r>
      <w:r w:rsidR="001C5206">
        <w:rPr>
          <w:sz w:val="22"/>
          <w:szCs w:val="22"/>
        </w:rPr>
        <w:t>esponsables pour</w:t>
      </w:r>
      <w:r w:rsidR="00172250">
        <w:rPr>
          <w:sz w:val="22"/>
          <w:szCs w:val="22"/>
        </w:rPr>
        <w:t xml:space="preserve"> toute prestation non conforme au</w:t>
      </w:r>
      <w:r w:rsidR="001C5206">
        <w:rPr>
          <w:sz w:val="22"/>
          <w:szCs w:val="22"/>
        </w:rPr>
        <w:t xml:space="preserve"> contrat, </w:t>
      </w:r>
      <w:r w:rsidR="001C5206" w:rsidRPr="00C22A2F">
        <w:rPr>
          <w:sz w:val="22"/>
          <w:szCs w:val="22"/>
        </w:rPr>
        <w:t xml:space="preserve">ou en cas d’incident ou accident </w:t>
      </w:r>
      <w:r w:rsidR="00172250">
        <w:rPr>
          <w:sz w:val="22"/>
          <w:szCs w:val="22"/>
        </w:rPr>
        <w:t>survenu au</w:t>
      </w:r>
      <w:r w:rsidR="001C5206" w:rsidRPr="00C22A2F">
        <w:rPr>
          <w:sz w:val="22"/>
          <w:szCs w:val="22"/>
        </w:rPr>
        <w:t xml:space="preserve"> cours du voyage, même sans faute commise par le professionnel.</w:t>
      </w:r>
      <w:r w:rsidR="00976326">
        <w:rPr>
          <w:sz w:val="22"/>
          <w:szCs w:val="22"/>
        </w:rPr>
        <w:t xml:space="preserve"> </w:t>
      </w:r>
      <w:r w:rsidR="00172250">
        <w:rPr>
          <w:sz w:val="22"/>
          <w:szCs w:val="22"/>
        </w:rPr>
        <w:t>Cela ne changera pas.</w:t>
      </w:r>
    </w:p>
    <w:p w:rsidR="001C5206" w:rsidRDefault="001C5206" w:rsidP="00C22A2F">
      <w:pPr>
        <w:pStyle w:val="Sansinterligne"/>
        <w:jc w:val="both"/>
        <w:rPr>
          <w:sz w:val="22"/>
          <w:szCs w:val="22"/>
        </w:rPr>
      </w:pPr>
    </w:p>
    <w:p w:rsidR="001C5206" w:rsidRDefault="001C5206" w:rsidP="00C22A2F">
      <w:pPr>
        <w:pStyle w:val="Sansinterligne"/>
        <w:jc w:val="both"/>
        <w:rPr>
          <w:sz w:val="22"/>
          <w:szCs w:val="22"/>
        </w:rPr>
      </w:pPr>
      <w:r>
        <w:rPr>
          <w:sz w:val="22"/>
          <w:szCs w:val="22"/>
        </w:rPr>
        <w:t xml:space="preserve">Le ministre de l’économie et des finances se trompe également </w:t>
      </w:r>
      <w:r w:rsidR="00172250">
        <w:rPr>
          <w:sz w:val="22"/>
          <w:szCs w:val="22"/>
        </w:rPr>
        <w:t>lorsqu’il énonce</w:t>
      </w:r>
      <w:r>
        <w:rPr>
          <w:sz w:val="22"/>
          <w:szCs w:val="22"/>
        </w:rPr>
        <w:t xml:space="preserve"> que la France peut prendre les dispositions qu’elle souhaite. Les dispositions de la directive</w:t>
      </w:r>
      <w:r w:rsidR="003A5332">
        <w:rPr>
          <w:sz w:val="22"/>
          <w:szCs w:val="22"/>
        </w:rPr>
        <w:t>,</w:t>
      </w:r>
      <w:r>
        <w:rPr>
          <w:sz w:val="22"/>
          <w:szCs w:val="22"/>
        </w:rPr>
        <w:t xml:space="preserve"> sur la responsabilité (art. 13)</w:t>
      </w:r>
      <w:r w:rsidR="00D67B83">
        <w:rPr>
          <w:sz w:val="22"/>
          <w:szCs w:val="22"/>
        </w:rPr>
        <w:t>,</w:t>
      </w:r>
      <w:r>
        <w:rPr>
          <w:sz w:val="22"/>
          <w:szCs w:val="22"/>
        </w:rPr>
        <w:t xml:space="preserve"> s’impose</w:t>
      </w:r>
      <w:r w:rsidR="00AB7C9B">
        <w:rPr>
          <w:sz w:val="22"/>
          <w:szCs w:val="22"/>
        </w:rPr>
        <w:t>nt</w:t>
      </w:r>
      <w:r>
        <w:rPr>
          <w:sz w:val="22"/>
          <w:szCs w:val="22"/>
        </w:rPr>
        <w:t xml:space="preserve"> à tous les Etats membres, dans le cadre d’une harmonisation maximale.</w:t>
      </w:r>
      <w:r w:rsidR="00E23623">
        <w:rPr>
          <w:sz w:val="22"/>
          <w:szCs w:val="22"/>
        </w:rPr>
        <w:t xml:space="preserve"> </w:t>
      </w:r>
      <w:r w:rsidR="00172250">
        <w:rPr>
          <w:sz w:val="22"/>
          <w:szCs w:val="22"/>
        </w:rPr>
        <w:t>Maintenir</w:t>
      </w:r>
      <w:r w:rsidR="00E23623">
        <w:rPr>
          <w:sz w:val="22"/>
          <w:szCs w:val="22"/>
        </w:rPr>
        <w:t xml:space="preserve"> une responsabilité « de plein droit » est une surtransposition caractérisée</w:t>
      </w:r>
      <w:r w:rsidR="00900FF5">
        <w:rPr>
          <w:sz w:val="22"/>
          <w:szCs w:val="22"/>
        </w:rPr>
        <w:t xml:space="preserve"> : la </w:t>
      </w:r>
      <w:r w:rsidR="005A0548">
        <w:rPr>
          <w:sz w:val="22"/>
          <w:szCs w:val="22"/>
        </w:rPr>
        <w:t>France,</w:t>
      </w:r>
      <w:r w:rsidR="00900FF5">
        <w:rPr>
          <w:sz w:val="22"/>
          <w:szCs w:val="22"/>
        </w:rPr>
        <w:t xml:space="preserve"> </w:t>
      </w:r>
      <w:r w:rsidR="005A0548">
        <w:rPr>
          <w:sz w:val="22"/>
          <w:szCs w:val="22"/>
        </w:rPr>
        <w:t xml:space="preserve">qui par ailleurs lutte contre les surtranspositions, </w:t>
      </w:r>
      <w:r w:rsidR="00900FF5">
        <w:rPr>
          <w:sz w:val="22"/>
          <w:szCs w:val="22"/>
        </w:rPr>
        <w:t>s’expose à une</w:t>
      </w:r>
      <w:r w:rsidR="00172250">
        <w:rPr>
          <w:sz w:val="22"/>
          <w:szCs w:val="22"/>
        </w:rPr>
        <w:t xml:space="preserve"> sanction</w:t>
      </w:r>
      <w:r w:rsidR="00900FF5">
        <w:rPr>
          <w:sz w:val="22"/>
          <w:szCs w:val="22"/>
        </w:rPr>
        <w:t xml:space="preserve"> de</w:t>
      </w:r>
      <w:r w:rsidR="00172250">
        <w:rPr>
          <w:sz w:val="22"/>
          <w:szCs w:val="22"/>
        </w:rPr>
        <w:t xml:space="preserve"> la Cour de Justice de l’Union Européenne.</w:t>
      </w:r>
      <w:r>
        <w:rPr>
          <w:sz w:val="22"/>
          <w:szCs w:val="22"/>
        </w:rPr>
        <w:t xml:space="preserve"> </w:t>
      </w:r>
    </w:p>
    <w:p w:rsidR="007D54C2" w:rsidRDefault="007D54C2" w:rsidP="00C22A2F">
      <w:pPr>
        <w:pStyle w:val="Sansinterligne"/>
        <w:jc w:val="both"/>
        <w:rPr>
          <w:sz w:val="22"/>
          <w:szCs w:val="22"/>
        </w:rPr>
      </w:pPr>
    </w:p>
    <w:p w:rsidR="007D54C2" w:rsidRPr="007D54C2" w:rsidRDefault="007D54C2" w:rsidP="00C22A2F">
      <w:pPr>
        <w:pStyle w:val="Sansinterligne"/>
        <w:jc w:val="both"/>
        <w:rPr>
          <w:sz w:val="22"/>
          <w:szCs w:val="22"/>
        </w:rPr>
      </w:pPr>
      <w:r w:rsidRPr="007D54C2">
        <w:rPr>
          <w:rStyle w:val="lev"/>
          <w:rFonts w:eastAsia="Times New Roman" w:cstheme="minorHAnsi"/>
          <w:sz w:val="22"/>
          <w:szCs w:val="22"/>
        </w:rPr>
        <w:t>Le texte adopté par le Sénat ramène donc la responsabilité des professionnels français du voyage à un niveau identique à celui de leurs confrères européens sans pour cela affaiblir la protection des voyageurs.</w:t>
      </w:r>
      <w:r w:rsidRPr="007D54C2">
        <w:rPr>
          <w:rFonts w:eastAsia="Times New Roman" w:cstheme="minorHAnsi"/>
          <w:sz w:val="22"/>
          <w:szCs w:val="22"/>
        </w:rPr>
        <w:t xml:space="preserve"> </w:t>
      </w:r>
      <w:r w:rsidRPr="007D54C2">
        <w:rPr>
          <w:b/>
          <w:sz w:val="22"/>
          <w:szCs w:val="22"/>
        </w:rPr>
        <w:t>Il est indispensable que cette disposition puisse être adoptée en termes identiques par votre Assemblée</w:t>
      </w:r>
      <w:r>
        <w:rPr>
          <w:b/>
          <w:sz w:val="22"/>
          <w:szCs w:val="22"/>
        </w:rPr>
        <w:t>.</w:t>
      </w:r>
    </w:p>
    <w:p w:rsidR="00E23623" w:rsidRDefault="00E23623" w:rsidP="00C22A2F">
      <w:pPr>
        <w:pStyle w:val="Sansinterligne"/>
        <w:jc w:val="both"/>
        <w:rPr>
          <w:sz w:val="22"/>
          <w:szCs w:val="22"/>
        </w:rPr>
      </w:pPr>
    </w:p>
    <w:p w:rsidR="007D54C2" w:rsidRDefault="007D54C2" w:rsidP="00C22A2F">
      <w:pPr>
        <w:pStyle w:val="Sansinterligne"/>
        <w:jc w:val="both"/>
        <w:rPr>
          <w:sz w:val="22"/>
          <w:szCs w:val="22"/>
        </w:rPr>
      </w:pPr>
      <w:r>
        <w:rPr>
          <w:sz w:val="22"/>
          <w:szCs w:val="22"/>
        </w:rPr>
        <w:t>Ce texte est primordial pour le secteur du tourisme (8% du PIB français) et ne présente aucun enjeu partisan</w:t>
      </w:r>
      <w:r w:rsidR="00D67B83">
        <w:rPr>
          <w:sz w:val="22"/>
          <w:szCs w:val="22"/>
        </w:rPr>
        <w:t>. Persuadés que vous aurez un avis autonome, no</w:t>
      </w:r>
      <w:r>
        <w:rPr>
          <w:sz w:val="22"/>
          <w:szCs w:val="22"/>
        </w:rPr>
        <w:t xml:space="preserve">us comptons sur votre soutien, </w:t>
      </w:r>
    </w:p>
    <w:p w:rsidR="007D54C2" w:rsidRDefault="007D54C2" w:rsidP="00C22A2F">
      <w:pPr>
        <w:pStyle w:val="Sansinterligne"/>
        <w:jc w:val="both"/>
        <w:rPr>
          <w:sz w:val="22"/>
          <w:szCs w:val="22"/>
        </w:rPr>
      </w:pPr>
    </w:p>
    <w:p w:rsidR="00C22A2F" w:rsidRPr="00C22A2F" w:rsidRDefault="00C22A2F" w:rsidP="00C22A2F">
      <w:pPr>
        <w:jc w:val="both"/>
      </w:pPr>
      <w:r w:rsidRPr="00C22A2F">
        <w:t>Pour tout</w:t>
      </w:r>
      <w:r w:rsidR="005A0548">
        <w:t xml:space="preserve"> complément d’information</w:t>
      </w:r>
      <w:r w:rsidRPr="00C22A2F">
        <w:t xml:space="preserve">, vous pouvez prendre contact avec la secrétaire générale des Entreprises du Voyage, </w:t>
      </w:r>
      <w:r w:rsidR="00D01719">
        <w:t xml:space="preserve">Mme </w:t>
      </w:r>
      <w:r w:rsidRPr="00C22A2F">
        <w:t>Valérie BONED Tél : 0622653890/</w:t>
      </w:r>
      <w:hyperlink r:id="rId9" w:history="1">
        <w:r w:rsidRPr="00C22A2F">
          <w:rPr>
            <w:rStyle w:val="Lienhypertexte"/>
          </w:rPr>
          <w:t>v.boned@entreprisesduvoyage.org</w:t>
        </w:r>
      </w:hyperlink>
    </w:p>
    <w:p w:rsidR="00E75C91" w:rsidRDefault="00D01719" w:rsidP="00C22A2F">
      <w:pPr>
        <w:pStyle w:val="Sansinterligne"/>
        <w:rPr>
          <w:sz w:val="22"/>
          <w:szCs w:val="22"/>
        </w:rPr>
      </w:pPr>
      <w:r>
        <w:rPr>
          <w:sz w:val="22"/>
          <w:szCs w:val="22"/>
        </w:rPr>
        <w:t>Respectueusement,</w:t>
      </w:r>
    </w:p>
    <w:p w:rsidR="00122018" w:rsidRDefault="00122018" w:rsidP="00C22A2F">
      <w:pPr>
        <w:pStyle w:val="Sansinterligne"/>
        <w:rPr>
          <w:sz w:val="22"/>
          <w:szCs w:val="22"/>
        </w:rPr>
      </w:pPr>
    </w:p>
    <w:p w:rsidR="00122018" w:rsidRDefault="00122018" w:rsidP="00C22A2F">
      <w:pPr>
        <w:pStyle w:val="Sansinterligne"/>
        <w:rPr>
          <w:sz w:val="22"/>
          <w:szCs w:val="22"/>
        </w:rPr>
      </w:pPr>
      <w:r>
        <w:rPr>
          <w:sz w:val="22"/>
          <w:szCs w:val="22"/>
        </w:rPr>
        <w:t>XXX</w:t>
      </w:r>
    </w:p>
    <w:p w:rsidR="00D01719" w:rsidRDefault="00D01719" w:rsidP="00C22A2F">
      <w:pPr>
        <w:pStyle w:val="Sansinterligne"/>
        <w:rPr>
          <w:sz w:val="22"/>
          <w:szCs w:val="22"/>
        </w:rPr>
      </w:pPr>
    </w:p>
    <w:sectPr w:rsidR="00D0171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5631C1"/>
    <w:multiLevelType w:val="hybridMultilevel"/>
    <w:tmpl w:val="65EA1D4C"/>
    <w:lvl w:ilvl="0" w:tplc="C4883338">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5C91"/>
    <w:rsid w:val="00095974"/>
    <w:rsid w:val="0011422F"/>
    <w:rsid w:val="00122018"/>
    <w:rsid w:val="00172250"/>
    <w:rsid w:val="001C5206"/>
    <w:rsid w:val="00275CC5"/>
    <w:rsid w:val="00290942"/>
    <w:rsid w:val="003A5332"/>
    <w:rsid w:val="003D2D5B"/>
    <w:rsid w:val="003E0C56"/>
    <w:rsid w:val="004447E0"/>
    <w:rsid w:val="004916B7"/>
    <w:rsid w:val="005A0548"/>
    <w:rsid w:val="00663924"/>
    <w:rsid w:val="00686A23"/>
    <w:rsid w:val="007A7AAE"/>
    <w:rsid w:val="007D54C2"/>
    <w:rsid w:val="007F3D9C"/>
    <w:rsid w:val="00842A47"/>
    <w:rsid w:val="00900FF5"/>
    <w:rsid w:val="009430A5"/>
    <w:rsid w:val="00976326"/>
    <w:rsid w:val="00A54800"/>
    <w:rsid w:val="00A6409E"/>
    <w:rsid w:val="00AB7C9B"/>
    <w:rsid w:val="00C22A2F"/>
    <w:rsid w:val="00CE72E7"/>
    <w:rsid w:val="00D01719"/>
    <w:rsid w:val="00D67B83"/>
    <w:rsid w:val="00D71C80"/>
    <w:rsid w:val="00DB682F"/>
    <w:rsid w:val="00E23623"/>
    <w:rsid w:val="00E75C91"/>
    <w:rsid w:val="00F652A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2A2F"/>
    <w:rPr>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link w:val="SansinterligneCar"/>
    <w:uiPriority w:val="1"/>
    <w:qFormat/>
    <w:rsid w:val="003E0C56"/>
    <w:pPr>
      <w:spacing w:after="0" w:line="240" w:lineRule="auto"/>
    </w:pPr>
  </w:style>
  <w:style w:type="character" w:customStyle="1" w:styleId="SansinterligneCar">
    <w:name w:val="Sans interligne Car"/>
    <w:link w:val="Sansinterligne"/>
    <w:uiPriority w:val="1"/>
    <w:rsid w:val="003E0C56"/>
  </w:style>
  <w:style w:type="paragraph" w:styleId="Paragraphedeliste">
    <w:name w:val="List Paragraph"/>
    <w:basedOn w:val="Normal"/>
    <w:uiPriority w:val="34"/>
    <w:qFormat/>
    <w:rsid w:val="00C22A2F"/>
    <w:pPr>
      <w:ind w:left="720"/>
      <w:contextualSpacing/>
    </w:pPr>
  </w:style>
  <w:style w:type="character" w:styleId="Lienhypertexte">
    <w:name w:val="Hyperlink"/>
    <w:basedOn w:val="Policepardfaut"/>
    <w:uiPriority w:val="99"/>
    <w:unhideWhenUsed/>
    <w:rsid w:val="00C22A2F"/>
    <w:rPr>
      <w:color w:val="0563C1" w:themeColor="hyperlink"/>
      <w:u w:val="single"/>
    </w:rPr>
  </w:style>
  <w:style w:type="character" w:customStyle="1" w:styleId="UnresolvedMention">
    <w:name w:val="Unresolved Mention"/>
    <w:basedOn w:val="Policepardfaut"/>
    <w:uiPriority w:val="99"/>
    <w:semiHidden/>
    <w:unhideWhenUsed/>
    <w:rsid w:val="00842A47"/>
    <w:rPr>
      <w:color w:val="605E5C"/>
      <w:shd w:val="clear" w:color="auto" w:fill="E1DFDD"/>
    </w:rPr>
  </w:style>
  <w:style w:type="character" w:styleId="lev">
    <w:name w:val="Strong"/>
    <w:basedOn w:val="Policepardfaut"/>
    <w:uiPriority w:val="22"/>
    <w:qFormat/>
    <w:rsid w:val="007D54C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2A2F"/>
    <w:rPr>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link w:val="SansinterligneCar"/>
    <w:uiPriority w:val="1"/>
    <w:qFormat/>
    <w:rsid w:val="003E0C56"/>
    <w:pPr>
      <w:spacing w:after="0" w:line="240" w:lineRule="auto"/>
    </w:pPr>
  </w:style>
  <w:style w:type="character" w:customStyle="1" w:styleId="SansinterligneCar">
    <w:name w:val="Sans interligne Car"/>
    <w:link w:val="Sansinterligne"/>
    <w:uiPriority w:val="1"/>
    <w:rsid w:val="003E0C56"/>
  </w:style>
  <w:style w:type="paragraph" w:styleId="Paragraphedeliste">
    <w:name w:val="List Paragraph"/>
    <w:basedOn w:val="Normal"/>
    <w:uiPriority w:val="34"/>
    <w:qFormat/>
    <w:rsid w:val="00C22A2F"/>
    <w:pPr>
      <w:ind w:left="720"/>
      <w:contextualSpacing/>
    </w:pPr>
  </w:style>
  <w:style w:type="character" w:styleId="Lienhypertexte">
    <w:name w:val="Hyperlink"/>
    <w:basedOn w:val="Policepardfaut"/>
    <w:uiPriority w:val="99"/>
    <w:unhideWhenUsed/>
    <w:rsid w:val="00C22A2F"/>
    <w:rPr>
      <w:color w:val="0563C1" w:themeColor="hyperlink"/>
      <w:u w:val="single"/>
    </w:rPr>
  </w:style>
  <w:style w:type="character" w:customStyle="1" w:styleId="UnresolvedMention">
    <w:name w:val="Unresolved Mention"/>
    <w:basedOn w:val="Policepardfaut"/>
    <w:uiPriority w:val="99"/>
    <w:semiHidden/>
    <w:unhideWhenUsed/>
    <w:rsid w:val="00842A47"/>
    <w:rPr>
      <w:color w:val="605E5C"/>
      <w:shd w:val="clear" w:color="auto" w:fill="E1DFDD"/>
    </w:rPr>
  </w:style>
  <w:style w:type="character" w:styleId="lev">
    <w:name w:val="Strong"/>
    <w:basedOn w:val="Policepardfaut"/>
    <w:uiPriority w:val="22"/>
    <w:qFormat/>
    <w:rsid w:val="007D54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pst.travel/" TargetMode="External"/><Relationship Id="rId3" Type="http://schemas.microsoft.com/office/2007/relationships/stylesWithEffects" Target="stylesWithEffects.xml"/><Relationship Id="rId7" Type="http://schemas.openxmlformats.org/officeDocument/2006/relationships/hyperlink" Target="http://www.seto.to/home.do;jsessionid=7F3C7377E5A1480DABE7DD5BC1E8A328.ceto_Front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ntreprisesduvoyage.org/"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v.boned@entreprisesduvoyage.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539</Words>
  <Characters>2968</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Georges PHAM MINH</dc:creator>
  <cp:keywords/>
  <dc:description/>
  <cp:lastModifiedBy>Corinne Palomino</cp:lastModifiedBy>
  <cp:revision>4</cp:revision>
  <dcterms:created xsi:type="dcterms:W3CDTF">2019-02-12T13:37:00Z</dcterms:created>
  <dcterms:modified xsi:type="dcterms:W3CDTF">2019-02-14T13:15:00Z</dcterms:modified>
</cp:coreProperties>
</file>